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CD53E" w14:textId="1A18E614" w:rsidR="002F4258" w:rsidRDefault="00D5048A">
      <w:pPr>
        <w:rPr>
          <w:b/>
          <w:sz w:val="32"/>
          <w:szCs w:val="32"/>
          <w:lang w:val="en-US"/>
        </w:rPr>
      </w:pPr>
      <w:r w:rsidRPr="0025472A">
        <w:rPr>
          <w:b/>
          <w:sz w:val="32"/>
          <w:szCs w:val="32"/>
          <w:lang w:val="en-US"/>
        </w:rPr>
        <w:t xml:space="preserve">Principles for engagement with </w:t>
      </w:r>
      <w:r w:rsidR="008F16C1">
        <w:rPr>
          <w:b/>
          <w:sz w:val="32"/>
          <w:szCs w:val="32"/>
          <w:lang w:val="en-US"/>
        </w:rPr>
        <w:t>external partners</w:t>
      </w:r>
      <w:r w:rsidR="00300809">
        <w:rPr>
          <w:b/>
          <w:sz w:val="32"/>
          <w:szCs w:val="32"/>
          <w:lang w:val="en-US"/>
        </w:rPr>
        <w:t xml:space="preserve"> at an organizational level</w:t>
      </w:r>
    </w:p>
    <w:p w14:paraId="27325DF2" w14:textId="42F01179" w:rsidR="00D5048A" w:rsidRPr="001663F6" w:rsidRDefault="00CC4A23">
      <w:pPr>
        <w:rPr>
          <w:lang w:val="en-US"/>
        </w:rPr>
      </w:pPr>
      <w:r>
        <w:rPr>
          <w:lang w:val="en-US"/>
        </w:rPr>
        <w:t>Adopted</w:t>
      </w:r>
      <w:r w:rsidR="007939BE">
        <w:rPr>
          <w:lang w:val="en-US"/>
        </w:rPr>
        <w:t xml:space="preserve"> by the leadership, September 1</w:t>
      </w:r>
      <w:r>
        <w:rPr>
          <w:lang w:val="en-US"/>
        </w:rPr>
        <w:t>1</w:t>
      </w:r>
      <w:bookmarkStart w:id="0" w:name="_GoBack"/>
      <w:bookmarkEnd w:id="0"/>
      <w:r w:rsidR="008F16C1" w:rsidRPr="001663F6">
        <w:rPr>
          <w:lang w:val="en-US"/>
        </w:rPr>
        <w:t xml:space="preserve"> 2020</w:t>
      </w:r>
    </w:p>
    <w:p w14:paraId="3FFE063A" w14:textId="29F5EDBC" w:rsidR="008F16C1" w:rsidRDefault="008F16C1">
      <w:pPr>
        <w:rPr>
          <w:lang w:val="en-US"/>
        </w:rPr>
      </w:pPr>
    </w:p>
    <w:p w14:paraId="5AAE16F8" w14:textId="71BACBFC" w:rsidR="007939BE" w:rsidRPr="007939BE" w:rsidRDefault="007939BE">
      <w:pPr>
        <w:rPr>
          <w:b/>
          <w:bCs/>
          <w:lang w:val="en-US"/>
        </w:rPr>
      </w:pPr>
      <w:r>
        <w:rPr>
          <w:b/>
          <w:bCs/>
          <w:lang w:val="en-US"/>
        </w:rPr>
        <w:t>Background</w:t>
      </w:r>
    </w:p>
    <w:p w14:paraId="78406EB4" w14:textId="77777777" w:rsidR="008F16C1" w:rsidRPr="001663F6" w:rsidRDefault="008F16C1" w:rsidP="008F16C1">
      <w:pPr>
        <w:rPr>
          <w:lang w:val="en-US"/>
        </w:rPr>
      </w:pPr>
      <w:r w:rsidRPr="001663F6">
        <w:rPr>
          <w:lang w:val="en-US"/>
        </w:rPr>
        <w:t xml:space="preserve">Our </w:t>
      </w:r>
      <w:r w:rsidRPr="001663F6">
        <w:rPr>
          <w:b/>
          <w:bCs/>
          <w:lang w:val="en-US"/>
        </w:rPr>
        <w:t>vision</w:t>
      </w:r>
      <w:r w:rsidRPr="001663F6">
        <w:rPr>
          <w:lang w:val="en-US"/>
        </w:rPr>
        <w:t xml:space="preserve"> is a thriving and resilient Biosphere that enables well-being for all</w:t>
      </w:r>
    </w:p>
    <w:p w14:paraId="5AE3FAD5" w14:textId="77777777" w:rsidR="008F16C1" w:rsidRPr="001663F6" w:rsidRDefault="008F16C1" w:rsidP="008F16C1">
      <w:pPr>
        <w:rPr>
          <w:i/>
          <w:lang w:val="en-US"/>
        </w:rPr>
      </w:pPr>
    </w:p>
    <w:p w14:paraId="771A9890" w14:textId="77777777" w:rsidR="008F16C1" w:rsidRPr="001663F6" w:rsidRDefault="008F16C1" w:rsidP="008F16C1">
      <w:pPr>
        <w:rPr>
          <w:highlight w:val="white"/>
          <w:lang w:val="en-US"/>
        </w:rPr>
      </w:pPr>
      <w:r w:rsidRPr="001663F6">
        <w:rPr>
          <w:highlight w:val="white"/>
          <w:lang w:val="en-US"/>
        </w:rPr>
        <w:t xml:space="preserve">Our </w:t>
      </w:r>
      <w:r w:rsidRPr="001663F6">
        <w:rPr>
          <w:b/>
          <w:bCs/>
          <w:highlight w:val="white"/>
          <w:lang w:val="en-US"/>
        </w:rPr>
        <w:t>mission</w:t>
      </w:r>
      <w:r w:rsidRPr="001663F6">
        <w:rPr>
          <w:highlight w:val="white"/>
          <w:lang w:val="en-US"/>
        </w:rPr>
        <w:t xml:space="preserve"> is to </w:t>
      </w:r>
    </w:p>
    <w:p w14:paraId="525BCEB0" w14:textId="77777777" w:rsidR="008F16C1" w:rsidRPr="001663F6" w:rsidRDefault="008F16C1" w:rsidP="008F16C1">
      <w:pPr>
        <w:pStyle w:val="ListParagraph"/>
        <w:numPr>
          <w:ilvl w:val="0"/>
          <w:numId w:val="8"/>
        </w:numPr>
        <w:spacing w:after="0"/>
        <w:rPr>
          <w:sz w:val="24"/>
          <w:szCs w:val="24"/>
          <w:highlight w:val="white"/>
          <w:lang w:val="en-US"/>
        </w:rPr>
      </w:pPr>
      <w:r w:rsidRPr="001663F6">
        <w:rPr>
          <w:sz w:val="24"/>
          <w:szCs w:val="24"/>
          <w:highlight w:val="white"/>
          <w:lang w:val="en-US"/>
        </w:rPr>
        <w:t xml:space="preserve">advance the scientific </w:t>
      </w:r>
      <w:r w:rsidRPr="001663F6">
        <w:rPr>
          <w:sz w:val="24"/>
          <w:szCs w:val="24"/>
          <w:lang w:val="en-US"/>
        </w:rPr>
        <w:t xml:space="preserve">understanding of the complex, dynamic interactions of people and nature in the Biosphere, </w:t>
      </w:r>
    </w:p>
    <w:p w14:paraId="271511E0" w14:textId="77777777" w:rsidR="008F16C1" w:rsidRPr="001663F6" w:rsidRDefault="008F16C1" w:rsidP="008F16C1">
      <w:pPr>
        <w:pStyle w:val="ListParagraph"/>
        <w:numPr>
          <w:ilvl w:val="0"/>
          <w:numId w:val="8"/>
        </w:numPr>
        <w:spacing w:after="0"/>
        <w:rPr>
          <w:sz w:val="24"/>
          <w:szCs w:val="24"/>
          <w:highlight w:val="white"/>
          <w:lang w:val="en-US"/>
        </w:rPr>
      </w:pPr>
      <w:r w:rsidRPr="001663F6">
        <w:rPr>
          <w:sz w:val="24"/>
          <w:szCs w:val="24"/>
          <w:highlight w:val="white"/>
          <w:lang w:val="en-US"/>
        </w:rPr>
        <w:t>train the next generation of sustainability researchers and leaders</w:t>
      </w:r>
    </w:p>
    <w:p w14:paraId="4A30700F" w14:textId="66CC7DF8" w:rsidR="008F16C1" w:rsidRPr="001663F6" w:rsidRDefault="008F16C1" w:rsidP="001663F6">
      <w:pPr>
        <w:pStyle w:val="ListParagraph"/>
        <w:numPr>
          <w:ilvl w:val="0"/>
          <w:numId w:val="8"/>
        </w:numPr>
        <w:spacing w:after="0"/>
        <w:rPr>
          <w:sz w:val="24"/>
          <w:szCs w:val="24"/>
          <w:highlight w:val="white"/>
          <w:lang w:val="en-US"/>
        </w:rPr>
      </w:pPr>
      <w:r w:rsidRPr="001663F6">
        <w:rPr>
          <w:sz w:val="24"/>
          <w:szCs w:val="24"/>
          <w:highlight w:val="white"/>
          <w:lang w:val="en-US"/>
        </w:rPr>
        <w:t>engage in collaborations with change agents.</w:t>
      </w:r>
      <w:r w:rsidRPr="001663F6">
        <w:rPr>
          <w:b/>
          <w:sz w:val="24"/>
          <w:szCs w:val="24"/>
          <w:lang w:val="en-US"/>
        </w:rPr>
        <w:br/>
      </w:r>
    </w:p>
    <w:p w14:paraId="7E377403" w14:textId="77777777" w:rsidR="001663F6" w:rsidRPr="001663F6" w:rsidRDefault="001663F6" w:rsidP="001663F6">
      <w:pPr>
        <w:rPr>
          <w:rFonts w:eastAsia="Times New Roman"/>
          <w:b/>
          <w:bCs/>
          <w:color w:val="000000"/>
          <w:lang w:val="en-US"/>
        </w:rPr>
      </w:pPr>
      <w:r w:rsidRPr="001663F6">
        <w:rPr>
          <w:rFonts w:eastAsia="Times New Roman"/>
          <w:color w:val="000000"/>
          <w:lang w:val="en-US"/>
        </w:rPr>
        <w:t>Organizational</w:t>
      </w:r>
      <w:r w:rsidRPr="001663F6">
        <w:rPr>
          <w:rFonts w:eastAsia="Times New Roman"/>
          <w:b/>
          <w:bCs/>
          <w:color w:val="000000"/>
          <w:lang w:val="en-US"/>
        </w:rPr>
        <w:t xml:space="preserve"> values and practices </w:t>
      </w:r>
      <w:r w:rsidRPr="001663F6">
        <w:rPr>
          <w:rFonts w:eastAsia="Times New Roman"/>
          <w:color w:val="000000"/>
          <w:lang w:val="en-US"/>
        </w:rPr>
        <w:t>that define our working culture</w:t>
      </w:r>
      <w:r w:rsidRPr="001663F6">
        <w:rPr>
          <w:rFonts w:eastAsia="Times New Roman"/>
          <w:b/>
          <w:bCs/>
          <w:color w:val="000000"/>
          <w:lang w:val="en-US"/>
        </w:rPr>
        <w:t>:</w:t>
      </w:r>
    </w:p>
    <w:p w14:paraId="306A95A5" w14:textId="77777777" w:rsidR="001663F6" w:rsidRPr="00C653BD" w:rsidRDefault="001663F6" w:rsidP="001663F6">
      <w:pPr>
        <w:pStyle w:val="ListParagraph"/>
        <w:numPr>
          <w:ilvl w:val="0"/>
          <w:numId w:val="9"/>
        </w:numPr>
        <w:spacing w:after="0" w:line="240" w:lineRule="auto"/>
        <w:rPr>
          <w:rFonts w:eastAsia="Times New Roman"/>
          <w:color w:val="000000"/>
          <w:sz w:val="24"/>
          <w:szCs w:val="24"/>
          <w:lang w:val="en-US"/>
        </w:rPr>
      </w:pPr>
      <w:r w:rsidRPr="001663F6">
        <w:rPr>
          <w:rFonts w:eastAsia="Times New Roman"/>
          <w:color w:val="000000"/>
          <w:sz w:val="24"/>
          <w:szCs w:val="24"/>
          <w:lang w:val="en-US"/>
        </w:rPr>
        <w:t>scientific credibility and depth underpin all our work</w:t>
      </w:r>
    </w:p>
    <w:p w14:paraId="03FBACD8" w14:textId="77777777" w:rsidR="001663F6" w:rsidRPr="00C653BD" w:rsidRDefault="001663F6" w:rsidP="001663F6">
      <w:pPr>
        <w:pStyle w:val="ListParagraph"/>
        <w:numPr>
          <w:ilvl w:val="0"/>
          <w:numId w:val="9"/>
        </w:numPr>
        <w:spacing w:after="0" w:line="240" w:lineRule="auto"/>
        <w:rPr>
          <w:rFonts w:eastAsia="Times New Roman"/>
          <w:color w:val="000000"/>
          <w:sz w:val="24"/>
          <w:szCs w:val="24"/>
          <w:lang w:val="en-US"/>
        </w:rPr>
      </w:pPr>
      <w:r w:rsidRPr="001663F6">
        <w:rPr>
          <w:rFonts w:eastAsia="Times New Roman"/>
          <w:color w:val="000000"/>
          <w:sz w:val="24"/>
          <w:szCs w:val="24"/>
          <w:lang w:val="en-US"/>
        </w:rPr>
        <w:t>a collaborative, trust-based and creative working culture enables us to achieve impact</w:t>
      </w:r>
    </w:p>
    <w:p w14:paraId="69227C09" w14:textId="77777777" w:rsidR="001663F6" w:rsidRPr="00C653BD" w:rsidRDefault="001663F6" w:rsidP="001663F6">
      <w:pPr>
        <w:numPr>
          <w:ilvl w:val="0"/>
          <w:numId w:val="9"/>
        </w:numPr>
        <w:spacing w:line="276" w:lineRule="atLeast"/>
        <w:rPr>
          <w:rFonts w:eastAsia="Times New Roman"/>
          <w:color w:val="000000"/>
          <w:lang w:val="en-US"/>
        </w:rPr>
      </w:pPr>
      <w:r w:rsidRPr="001663F6">
        <w:rPr>
          <w:rFonts w:eastAsia="Times New Roman"/>
          <w:color w:val="000000"/>
          <w:lang w:val="en-US"/>
        </w:rPr>
        <w:t>learning, experimentation and reflection are promoted in all our activities</w:t>
      </w:r>
    </w:p>
    <w:p w14:paraId="6AFD4D7E" w14:textId="77777777" w:rsidR="001663F6" w:rsidRPr="00C653BD" w:rsidRDefault="001663F6" w:rsidP="001663F6">
      <w:pPr>
        <w:numPr>
          <w:ilvl w:val="0"/>
          <w:numId w:val="9"/>
        </w:numPr>
        <w:spacing w:line="276" w:lineRule="atLeast"/>
        <w:rPr>
          <w:rFonts w:eastAsia="Times New Roman"/>
          <w:color w:val="000000"/>
          <w:lang w:val="en-US"/>
        </w:rPr>
      </w:pPr>
      <w:r w:rsidRPr="001663F6">
        <w:rPr>
          <w:rFonts w:eastAsia="Times New Roman"/>
          <w:color w:val="000000"/>
          <w:lang w:val="en-US"/>
        </w:rPr>
        <w:t>diversity, inclusion, and care are principles championed across the organization</w:t>
      </w:r>
    </w:p>
    <w:p w14:paraId="1292CE04" w14:textId="77777777" w:rsidR="001663F6" w:rsidRPr="001663F6" w:rsidRDefault="001663F6" w:rsidP="001663F6">
      <w:pPr>
        <w:rPr>
          <w:lang w:val="en-US"/>
        </w:rPr>
      </w:pPr>
    </w:p>
    <w:p w14:paraId="24F63104" w14:textId="77777777" w:rsidR="001663F6" w:rsidRPr="001663F6" w:rsidRDefault="001663F6" w:rsidP="001663F6">
      <w:pPr>
        <w:rPr>
          <w:lang w:val="en-US"/>
        </w:rPr>
      </w:pPr>
      <w:r w:rsidRPr="001663F6">
        <w:rPr>
          <w:lang w:val="en-US"/>
        </w:rPr>
        <w:t xml:space="preserve">Our values further align with Magna Charta </w:t>
      </w:r>
      <w:proofErr w:type="spellStart"/>
      <w:r w:rsidRPr="001663F6">
        <w:rPr>
          <w:lang w:val="en-US"/>
        </w:rPr>
        <w:t>Universitatum</w:t>
      </w:r>
      <w:proofErr w:type="spellEnd"/>
      <w:r w:rsidRPr="001663F6">
        <w:rPr>
          <w:lang w:val="en-US"/>
        </w:rPr>
        <w:t xml:space="preserve"> agreement: </w:t>
      </w:r>
      <w:r w:rsidRPr="001663F6">
        <w:rPr>
          <w:i/>
          <w:lang w:val="en-US"/>
        </w:rPr>
        <w:t>autonomy</w:t>
      </w:r>
      <w:r w:rsidRPr="001663F6">
        <w:rPr>
          <w:lang w:val="en-US"/>
        </w:rPr>
        <w:t xml:space="preserve">, </w:t>
      </w:r>
      <w:r w:rsidRPr="001663F6">
        <w:rPr>
          <w:i/>
          <w:lang w:val="en-US"/>
        </w:rPr>
        <w:t>academic freedom</w:t>
      </w:r>
      <w:r w:rsidRPr="001663F6">
        <w:rPr>
          <w:lang w:val="en-US"/>
        </w:rPr>
        <w:t xml:space="preserve">, </w:t>
      </w:r>
      <w:r w:rsidRPr="001663F6">
        <w:rPr>
          <w:i/>
          <w:lang w:val="en-US"/>
        </w:rPr>
        <w:t>equity</w:t>
      </w:r>
      <w:r w:rsidRPr="001663F6">
        <w:rPr>
          <w:lang w:val="en-US"/>
        </w:rPr>
        <w:t xml:space="preserve"> and </w:t>
      </w:r>
      <w:r w:rsidRPr="001663F6">
        <w:rPr>
          <w:i/>
          <w:lang w:val="en-US"/>
        </w:rPr>
        <w:t>integrity</w:t>
      </w:r>
      <w:r w:rsidRPr="001663F6">
        <w:rPr>
          <w:lang w:val="en-US"/>
        </w:rPr>
        <w:t xml:space="preserve"> and core values of Stockholm University: </w:t>
      </w:r>
      <w:r w:rsidRPr="001663F6">
        <w:rPr>
          <w:i/>
          <w:lang w:val="en-US"/>
        </w:rPr>
        <w:t>openness, innovation</w:t>
      </w:r>
      <w:r w:rsidRPr="001663F6">
        <w:rPr>
          <w:lang w:val="en-US"/>
        </w:rPr>
        <w:t xml:space="preserve"> and a willingness to</w:t>
      </w:r>
      <w:r w:rsidRPr="001663F6">
        <w:rPr>
          <w:i/>
          <w:lang w:val="en-US"/>
        </w:rPr>
        <w:t xml:space="preserve"> cross boundaries</w:t>
      </w:r>
      <w:r w:rsidRPr="001663F6">
        <w:rPr>
          <w:lang w:val="en-US"/>
        </w:rPr>
        <w:t xml:space="preserve">. </w:t>
      </w:r>
    </w:p>
    <w:p w14:paraId="26E4E544" w14:textId="26307078" w:rsidR="00D661C0" w:rsidRDefault="00D661C0" w:rsidP="001663F6">
      <w:pPr>
        <w:rPr>
          <w:lang w:val="en-US"/>
        </w:rPr>
      </w:pPr>
    </w:p>
    <w:p w14:paraId="2B57710E" w14:textId="238D4563" w:rsidR="007939BE" w:rsidRPr="007939BE" w:rsidRDefault="007939BE" w:rsidP="001663F6">
      <w:pPr>
        <w:rPr>
          <w:b/>
          <w:bCs/>
          <w:lang w:val="en-US"/>
        </w:rPr>
      </w:pPr>
      <w:r>
        <w:rPr>
          <w:b/>
          <w:bCs/>
          <w:lang w:val="en-US"/>
        </w:rPr>
        <w:t>Principles for engagement</w:t>
      </w:r>
    </w:p>
    <w:p w14:paraId="3835C836" w14:textId="31796160" w:rsidR="00C54F35" w:rsidRDefault="00D661C0" w:rsidP="001663F6">
      <w:pPr>
        <w:rPr>
          <w:lang w:val="en-US"/>
        </w:rPr>
      </w:pPr>
      <w:r w:rsidRPr="001663F6">
        <w:rPr>
          <w:lang w:val="en-US"/>
        </w:rPr>
        <w:t xml:space="preserve">We are open to cooperate with all organizations that value our science and that are willing to engage in respectful exchange and dialogue aimed to increase learning and stimulate </w:t>
      </w:r>
      <w:r w:rsidRPr="00300809">
        <w:rPr>
          <w:lang w:val="en-US"/>
        </w:rPr>
        <w:t>change towards our vision.</w:t>
      </w:r>
      <w:r w:rsidRPr="001663F6">
        <w:rPr>
          <w:lang w:val="en-US"/>
        </w:rPr>
        <w:t xml:space="preserve"> </w:t>
      </w:r>
    </w:p>
    <w:p w14:paraId="189975F8" w14:textId="524F799E" w:rsidR="00300809" w:rsidRDefault="00300809" w:rsidP="001663F6">
      <w:pPr>
        <w:rPr>
          <w:lang w:val="en-US"/>
        </w:rPr>
      </w:pPr>
    </w:p>
    <w:p w14:paraId="4DF98A06" w14:textId="7B88833C" w:rsidR="00300809" w:rsidRDefault="00300809" w:rsidP="001663F6">
      <w:pPr>
        <w:rPr>
          <w:lang w:val="en-US"/>
        </w:rPr>
      </w:pPr>
      <w:r>
        <w:rPr>
          <w:lang w:val="en-US"/>
        </w:rPr>
        <w:t>All collaborations need to be compatible with the Stockholm university’s mandate (research, education, interaction with the broader society) and with SU’s policies.</w:t>
      </w:r>
    </w:p>
    <w:p w14:paraId="1C78EE25" w14:textId="77777777" w:rsidR="00C54F35" w:rsidRDefault="00C54F35" w:rsidP="001663F6">
      <w:pPr>
        <w:rPr>
          <w:lang w:val="en-US"/>
        </w:rPr>
      </w:pPr>
    </w:p>
    <w:p w14:paraId="26BB62C4" w14:textId="024E9A0F" w:rsidR="008F16C1" w:rsidRPr="001663F6" w:rsidRDefault="008F16C1" w:rsidP="001663F6">
      <w:pPr>
        <w:rPr>
          <w:lang w:val="en-US"/>
        </w:rPr>
      </w:pPr>
      <w:r w:rsidRPr="001663F6">
        <w:rPr>
          <w:lang w:val="en-US"/>
        </w:rPr>
        <w:t>Decisions on partnerships at an organizational level are taken by the leadership and requires that</w:t>
      </w:r>
    </w:p>
    <w:p w14:paraId="7BFC107D" w14:textId="62A938F9" w:rsidR="008F16C1" w:rsidRPr="001663F6" w:rsidRDefault="008F16C1" w:rsidP="008F16C1">
      <w:pPr>
        <w:pStyle w:val="ListParagraph"/>
        <w:numPr>
          <w:ilvl w:val="0"/>
          <w:numId w:val="10"/>
        </w:numPr>
        <w:rPr>
          <w:sz w:val="24"/>
          <w:szCs w:val="24"/>
          <w:lang w:val="en-US"/>
        </w:rPr>
      </w:pPr>
      <w:r w:rsidRPr="001663F6">
        <w:rPr>
          <w:sz w:val="24"/>
          <w:szCs w:val="24"/>
          <w:lang w:val="en-US"/>
        </w:rPr>
        <w:t>there is a researcher employed at the SRC who is willing to be the contact point for the partnership, and who can take responsibility for SRC’s scientific integrity as well as the quality of our contribution</w:t>
      </w:r>
    </w:p>
    <w:p w14:paraId="10FB824D" w14:textId="3576426A" w:rsidR="008F16C1" w:rsidRPr="001663F6" w:rsidRDefault="008F16C1" w:rsidP="008F16C1">
      <w:pPr>
        <w:pStyle w:val="ListParagraph"/>
        <w:numPr>
          <w:ilvl w:val="0"/>
          <w:numId w:val="10"/>
        </w:numPr>
        <w:rPr>
          <w:sz w:val="24"/>
          <w:szCs w:val="24"/>
          <w:lang w:val="en-US"/>
        </w:rPr>
      </w:pPr>
      <w:r w:rsidRPr="001663F6">
        <w:rPr>
          <w:sz w:val="24"/>
          <w:szCs w:val="24"/>
          <w:lang w:val="en-US"/>
        </w:rPr>
        <w:t>the partnership contribute</w:t>
      </w:r>
      <w:r w:rsidR="001663F6">
        <w:rPr>
          <w:sz w:val="24"/>
          <w:szCs w:val="24"/>
          <w:lang w:val="en-US"/>
        </w:rPr>
        <w:t xml:space="preserve">s </w:t>
      </w:r>
      <w:r w:rsidRPr="001663F6">
        <w:rPr>
          <w:sz w:val="24"/>
          <w:szCs w:val="24"/>
          <w:lang w:val="en-US"/>
        </w:rPr>
        <w:t>clearly to SRC’s vision and mission</w:t>
      </w:r>
    </w:p>
    <w:p w14:paraId="4A3A4918" w14:textId="588FF809" w:rsidR="008F16C1" w:rsidRPr="001663F6" w:rsidRDefault="008F16C1" w:rsidP="008F16C1">
      <w:pPr>
        <w:pStyle w:val="ListParagraph"/>
        <w:numPr>
          <w:ilvl w:val="0"/>
          <w:numId w:val="10"/>
        </w:numPr>
        <w:rPr>
          <w:sz w:val="24"/>
          <w:szCs w:val="24"/>
          <w:lang w:val="en-US"/>
        </w:rPr>
      </w:pPr>
      <w:r w:rsidRPr="001663F6">
        <w:rPr>
          <w:sz w:val="24"/>
          <w:szCs w:val="24"/>
          <w:lang w:val="en-US"/>
        </w:rPr>
        <w:t xml:space="preserve">the partnership adds </w:t>
      </w:r>
      <w:r w:rsidR="00D661C0" w:rsidRPr="001663F6">
        <w:rPr>
          <w:sz w:val="24"/>
          <w:szCs w:val="24"/>
          <w:lang w:val="en-US"/>
        </w:rPr>
        <w:t xml:space="preserve">value to the SRC (e.g. </w:t>
      </w:r>
      <w:r w:rsidRPr="001663F6">
        <w:rPr>
          <w:sz w:val="24"/>
          <w:szCs w:val="24"/>
          <w:lang w:val="en-US"/>
        </w:rPr>
        <w:t>competence</w:t>
      </w:r>
      <w:r w:rsidR="00D661C0" w:rsidRPr="001663F6">
        <w:rPr>
          <w:sz w:val="24"/>
          <w:szCs w:val="24"/>
          <w:lang w:val="en-US"/>
        </w:rPr>
        <w:t>, funding</w:t>
      </w:r>
      <w:r w:rsidRPr="001663F6">
        <w:rPr>
          <w:sz w:val="24"/>
          <w:szCs w:val="24"/>
          <w:lang w:val="en-US"/>
        </w:rPr>
        <w:t>, networks, arenas</w:t>
      </w:r>
      <w:r w:rsidR="00D661C0" w:rsidRPr="001663F6">
        <w:rPr>
          <w:sz w:val="24"/>
          <w:szCs w:val="24"/>
          <w:lang w:val="en-US"/>
        </w:rPr>
        <w:t>) and contributes to a good overall balance in our portfolio of activities (</w:t>
      </w:r>
      <w:proofErr w:type="spellStart"/>
      <w:r w:rsidR="00D661C0" w:rsidRPr="001663F6">
        <w:rPr>
          <w:sz w:val="24"/>
          <w:szCs w:val="24"/>
          <w:lang w:val="en-US"/>
        </w:rPr>
        <w:t>eg</w:t>
      </w:r>
      <w:proofErr w:type="spellEnd"/>
      <w:r w:rsidR="00D661C0" w:rsidRPr="001663F6">
        <w:rPr>
          <w:sz w:val="24"/>
          <w:szCs w:val="24"/>
          <w:lang w:val="en-US"/>
        </w:rPr>
        <w:t xml:space="preserve"> between research, education and policy/practice work, and between long-term and short-term commitments)</w:t>
      </w:r>
    </w:p>
    <w:p w14:paraId="7C114676" w14:textId="79B21510" w:rsidR="008F16C1" w:rsidRPr="001663F6" w:rsidRDefault="008F16C1" w:rsidP="008F16C1">
      <w:pPr>
        <w:pStyle w:val="ListParagraph"/>
        <w:numPr>
          <w:ilvl w:val="0"/>
          <w:numId w:val="10"/>
        </w:numPr>
        <w:rPr>
          <w:sz w:val="24"/>
          <w:szCs w:val="24"/>
          <w:lang w:val="en-US"/>
        </w:rPr>
      </w:pPr>
      <w:r w:rsidRPr="001663F6">
        <w:rPr>
          <w:sz w:val="24"/>
          <w:szCs w:val="24"/>
          <w:lang w:val="en-US"/>
        </w:rPr>
        <w:t>the ambition of the partnership is backed with appropriate resources (in terms of time, staff, funding</w:t>
      </w:r>
      <w:r w:rsidR="00300809">
        <w:rPr>
          <w:sz w:val="24"/>
          <w:szCs w:val="24"/>
          <w:lang w:val="en-US"/>
        </w:rPr>
        <w:t>, formal agreements</w:t>
      </w:r>
      <w:r w:rsidRPr="001663F6">
        <w:rPr>
          <w:sz w:val="24"/>
          <w:szCs w:val="24"/>
          <w:lang w:val="en-US"/>
        </w:rPr>
        <w:t>)</w:t>
      </w:r>
    </w:p>
    <w:p w14:paraId="3ED45A7A" w14:textId="4B17138D" w:rsidR="008F16C1" w:rsidRDefault="00D661C0" w:rsidP="00073BB6">
      <w:pPr>
        <w:pStyle w:val="ListParagraph"/>
        <w:numPr>
          <w:ilvl w:val="0"/>
          <w:numId w:val="10"/>
        </w:numPr>
        <w:rPr>
          <w:sz w:val="24"/>
          <w:szCs w:val="24"/>
          <w:lang w:val="en-US"/>
        </w:rPr>
      </w:pPr>
      <w:r w:rsidRPr="001663F6">
        <w:rPr>
          <w:sz w:val="24"/>
          <w:szCs w:val="24"/>
          <w:lang w:val="en-US"/>
        </w:rPr>
        <w:lastRenderedPageBreak/>
        <w:t>risks with the partnership are assessed and taken into consideration.</w:t>
      </w:r>
      <w:r w:rsidR="00E01B55">
        <w:rPr>
          <w:sz w:val="24"/>
          <w:szCs w:val="24"/>
          <w:lang w:val="en-US"/>
        </w:rPr>
        <w:t xml:space="preserve"> </w:t>
      </w:r>
      <w:r w:rsidR="00073BB6">
        <w:rPr>
          <w:sz w:val="24"/>
          <w:szCs w:val="24"/>
          <w:lang w:val="en-US"/>
        </w:rPr>
        <w:t xml:space="preserve">Such risks include </w:t>
      </w:r>
      <w:r w:rsidR="00073BB6" w:rsidRPr="00073BB6">
        <w:rPr>
          <w:sz w:val="24"/>
          <w:szCs w:val="24"/>
          <w:lang w:val="en-US"/>
        </w:rPr>
        <w:t>reputational risk</w:t>
      </w:r>
      <w:r w:rsidR="009459AC">
        <w:rPr>
          <w:sz w:val="24"/>
          <w:szCs w:val="24"/>
          <w:lang w:val="en-US"/>
        </w:rPr>
        <w:t xml:space="preserve"> for the SRC</w:t>
      </w:r>
      <w:r w:rsidR="00073BB6" w:rsidRPr="00073BB6">
        <w:rPr>
          <w:sz w:val="24"/>
          <w:szCs w:val="24"/>
          <w:lang w:val="en-US"/>
        </w:rPr>
        <w:t xml:space="preserve">, if the partner </w:t>
      </w:r>
      <w:r w:rsidR="00C54F35">
        <w:rPr>
          <w:sz w:val="24"/>
          <w:szCs w:val="24"/>
          <w:lang w:val="en-US"/>
        </w:rPr>
        <w:t xml:space="preserve">would </w:t>
      </w:r>
      <w:r w:rsidR="009459AC">
        <w:rPr>
          <w:sz w:val="24"/>
          <w:szCs w:val="24"/>
          <w:lang w:val="en-US"/>
        </w:rPr>
        <w:t xml:space="preserve">engage in unethical, inappropriate or illegal behavior, with potential spill-over effects on </w:t>
      </w:r>
      <w:r w:rsidR="00C54F35">
        <w:rPr>
          <w:sz w:val="24"/>
          <w:szCs w:val="24"/>
          <w:lang w:val="en-US"/>
        </w:rPr>
        <w:t>the SRC</w:t>
      </w:r>
      <w:r w:rsidR="009459AC">
        <w:rPr>
          <w:sz w:val="24"/>
          <w:szCs w:val="24"/>
          <w:lang w:val="en-US"/>
        </w:rPr>
        <w:t xml:space="preserve">, and also the risk that the </w:t>
      </w:r>
      <w:r w:rsidR="00C54F35">
        <w:rPr>
          <w:sz w:val="24"/>
          <w:szCs w:val="24"/>
          <w:lang w:val="en-US"/>
        </w:rPr>
        <w:t xml:space="preserve">collaboration with the </w:t>
      </w:r>
      <w:r w:rsidR="009459AC">
        <w:rPr>
          <w:sz w:val="24"/>
          <w:szCs w:val="24"/>
          <w:lang w:val="en-US"/>
        </w:rPr>
        <w:t xml:space="preserve">SRC </w:t>
      </w:r>
      <w:r w:rsidR="00C54F35">
        <w:rPr>
          <w:sz w:val="24"/>
          <w:szCs w:val="24"/>
          <w:lang w:val="en-US"/>
        </w:rPr>
        <w:t>is</w:t>
      </w:r>
      <w:r w:rsidR="009459AC">
        <w:rPr>
          <w:sz w:val="24"/>
          <w:szCs w:val="24"/>
          <w:lang w:val="en-US"/>
        </w:rPr>
        <w:t xml:space="preserve"> used in a way that counteracts the vision of the SRC</w:t>
      </w:r>
      <w:r w:rsidR="00C54F35">
        <w:rPr>
          <w:sz w:val="24"/>
          <w:szCs w:val="24"/>
          <w:lang w:val="en-US"/>
        </w:rPr>
        <w:t xml:space="preserve"> (e.g. greenwash of </w:t>
      </w:r>
      <w:r w:rsidR="00D3021B">
        <w:rPr>
          <w:sz w:val="24"/>
          <w:szCs w:val="24"/>
          <w:lang w:val="en-US"/>
        </w:rPr>
        <w:t>extractive activities)</w:t>
      </w:r>
      <w:r w:rsidR="009459AC">
        <w:rPr>
          <w:sz w:val="24"/>
          <w:szCs w:val="24"/>
          <w:lang w:val="en-US"/>
        </w:rPr>
        <w:t>.</w:t>
      </w:r>
    </w:p>
    <w:p w14:paraId="45918534" w14:textId="05A534C2" w:rsidR="009459AC" w:rsidRPr="00073BB6" w:rsidRDefault="009459AC" w:rsidP="00073BB6">
      <w:pPr>
        <w:pStyle w:val="ListParagraph"/>
        <w:numPr>
          <w:ilvl w:val="0"/>
          <w:numId w:val="10"/>
        </w:numPr>
        <w:rPr>
          <w:sz w:val="24"/>
          <w:szCs w:val="24"/>
          <w:lang w:val="en-US"/>
        </w:rPr>
      </w:pPr>
      <w:r>
        <w:rPr>
          <w:sz w:val="24"/>
          <w:szCs w:val="24"/>
          <w:lang w:val="en-US"/>
        </w:rPr>
        <w:t>Partnerships are reviewed on a regular basis and can be terminated by the leadership if the above criteria are not met.</w:t>
      </w:r>
    </w:p>
    <w:p w14:paraId="018707CA" w14:textId="7CBA765C" w:rsidR="006328AB" w:rsidRPr="006328AB" w:rsidRDefault="006328AB">
      <w:pPr>
        <w:rPr>
          <w:b/>
          <w:bCs/>
          <w:lang w:val="en-US"/>
        </w:rPr>
      </w:pPr>
      <w:r>
        <w:rPr>
          <w:b/>
          <w:bCs/>
          <w:lang w:val="en-US"/>
        </w:rPr>
        <w:t>Maintaining scientific integrity</w:t>
      </w:r>
    </w:p>
    <w:p w14:paraId="06CCD604" w14:textId="41D8051E" w:rsidR="00F17519" w:rsidRDefault="00F17519">
      <w:pPr>
        <w:rPr>
          <w:rFonts w:cs="Calibri"/>
          <w:lang w:val="en-GB"/>
        </w:rPr>
      </w:pPr>
      <w:r w:rsidRPr="001663F6">
        <w:rPr>
          <w:lang w:val="en-US"/>
        </w:rPr>
        <w:t xml:space="preserve">Our </w:t>
      </w:r>
      <w:r w:rsidRPr="001663F6">
        <w:rPr>
          <w:rFonts w:cs="Calibri"/>
          <w:lang w:val="en-GB"/>
        </w:rPr>
        <w:t xml:space="preserve">scientific integrity is maintained e.g. by raising independent research funding for scientific contributions, </w:t>
      </w:r>
      <w:r w:rsidR="002F6939" w:rsidRPr="001663F6">
        <w:rPr>
          <w:rFonts w:cs="Calibri"/>
          <w:lang w:val="en-GB"/>
        </w:rPr>
        <w:t>and by only engaging in partnerships that do n</w:t>
      </w:r>
      <w:r w:rsidR="00421C2E" w:rsidRPr="001663F6">
        <w:rPr>
          <w:rFonts w:cs="Calibri"/>
          <w:lang w:val="en-GB"/>
        </w:rPr>
        <w:t>o</w:t>
      </w:r>
      <w:r w:rsidR="002F6939" w:rsidRPr="001663F6">
        <w:rPr>
          <w:rFonts w:cs="Calibri"/>
          <w:lang w:val="en-GB"/>
        </w:rPr>
        <w:t>t restrict what, when</w:t>
      </w:r>
      <w:r w:rsidR="00300809">
        <w:rPr>
          <w:rFonts w:cs="Calibri"/>
          <w:lang w:val="en-GB"/>
        </w:rPr>
        <w:t>, how</w:t>
      </w:r>
      <w:r w:rsidR="002F6939" w:rsidRPr="001663F6">
        <w:rPr>
          <w:rFonts w:cs="Calibri"/>
          <w:lang w:val="en-GB"/>
        </w:rPr>
        <w:t xml:space="preserve"> </w:t>
      </w:r>
      <w:r w:rsidR="00F35E88" w:rsidRPr="001663F6">
        <w:rPr>
          <w:rFonts w:cs="Calibri"/>
          <w:lang w:val="en-GB"/>
        </w:rPr>
        <w:t xml:space="preserve">or </w:t>
      </w:r>
      <w:r w:rsidR="002F6939" w:rsidRPr="001663F6">
        <w:rPr>
          <w:rFonts w:cs="Calibri"/>
          <w:lang w:val="en-GB"/>
        </w:rPr>
        <w:t>where we can publish our findings (</w:t>
      </w:r>
      <w:r w:rsidRPr="001663F6">
        <w:rPr>
          <w:rFonts w:cs="Calibri"/>
          <w:lang w:val="en-GB"/>
        </w:rPr>
        <w:t>in scientific journals</w:t>
      </w:r>
      <w:r w:rsidR="001D3BF7" w:rsidRPr="001663F6">
        <w:rPr>
          <w:rFonts w:cs="Calibri"/>
          <w:lang w:val="en-GB"/>
        </w:rPr>
        <w:t xml:space="preserve"> and other media</w:t>
      </w:r>
      <w:r w:rsidR="002F6939" w:rsidRPr="001663F6">
        <w:rPr>
          <w:rFonts w:cs="Calibri"/>
          <w:lang w:val="en-GB"/>
        </w:rPr>
        <w:t>)</w:t>
      </w:r>
      <w:r w:rsidR="001D3BF7" w:rsidRPr="001663F6">
        <w:rPr>
          <w:rFonts w:cs="Calibri"/>
          <w:lang w:val="en-GB"/>
        </w:rPr>
        <w:t xml:space="preserve">. </w:t>
      </w:r>
      <w:r w:rsidR="007939BE">
        <w:rPr>
          <w:rFonts w:cs="Calibri"/>
          <w:lang w:val="en-GB"/>
        </w:rPr>
        <w:t xml:space="preserve">We also conduct internal seminars where we reflect on our positionality as researchers in transdisciplinary processes, and learn from each other how to maintain integrity. </w:t>
      </w:r>
    </w:p>
    <w:p w14:paraId="6EE010F9" w14:textId="29C76021" w:rsidR="006328AB" w:rsidRDefault="006328AB">
      <w:pPr>
        <w:rPr>
          <w:rFonts w:cs="Calibri"/>
          <w:lang w:val="en-GB"/>
        </w:rPr>
      </w:pPr>
    </w:p>
    <w:p w14:paraId="60BF8AC8" w14:textId="142A571E" w:rsidR="006328AB" w:rsidRPr="006328AB" w:rsidRDefault="006328AB">
      <w:pPr>
        <w:rPr>
          <w:rFonts w:cs="Calibri"/>
          <w:b/>
          <w:bCs/>
          <w:lang w:val="en-GB"/>
        </w:rPr>
      </w:pPr>
      <w:r>
        <w:rPr>
          <w:rFonts w:cs="Calibri"/>
          <w:b/>
          <w:bCs/>
          <w:lang w:val="en-GB"/>
        </w:rPr>
        <w:t>Use of the SRC logo</w:t>
      </w:r>
    </w:p>
    <w:p w14:paraId="59527B75" w14:textId="65D3E0E0" w:rsidR="006328AB" w:rsidRPr="001663F6" w:rsidRDefault="006328AB">
      <w:pPr>
        <w:rPr>
          <w:lang w:val="en-US"/>
        </w:rPr>
      </w:pPr>
      <w:r w:rsidRPr="002F660F">
        <w:rPr>
          <w:rFonts w:eastAsia="Times New Roman" w:cstheme="minorHAnsi"/>
          <w:color w:val="000000"/>
          <w:lang w:val="en-US" w:eastAsia="en-GB"/>
        </w:rPr>
        <w:t xml:space="preserve">Beyond academic activities, Stockholm Resilience Centre’s logo may only be used in cases where the </w:t>
      </w:r>
      <w:proofErr w:type="spellStart"/>
      <w:r w:rsidRPr="002F660F">
        <w:rPr>
          <w:rFonts w:eastAsia="Times New Roman" w:cstheme="minorHAnsi"/>
          <w:color w:val="000000"/>
          <w:lang w:val="en-US" w:eastAsia="en-GB"/>
        </w:rPr>
        <w:t>centre</w:t>
      </w:r>
      <w:proofErr w:type="spellEnd"/>
      <w:r w:rsidRPr="002F660F">
        <w:rPr>
          <w:rFonts w:eastAsia="Times New Roman" w:cstheme="minorHAnsi"/>
          <w:color w:val="000000"/>
          <w:lang w:val="en-US" w:eastAsia="en-GB"/>
        </w:rPr>
        <w:t xml:space="preserve"> is an official owner or partner to non-academic projects, </w:t>
      </w:r>
      <w:proofErr w:type="spellStart"/>
      <w:r w:rsidRPr="002F660F">
        <w:rPr>
          <w:rFonts w:eastAsia="Times New Roman" w:cstheme="minorHAnsi"/>
          <w:color w:val="000000"/>
          <w:lang w:val="en-US" w:eastAsia="en-GB"/>
        </w:rPr>
        <w:t>programmes</w:t>
      </w:r>
      <w:proofErr w:type="spellEnd"/>
      <w:r w:rsidRPr="002F660F">
        <w:rPr>
          <w:rFonts w:eastAsia="Times New Roman" w:cstheme="minorHAnsi"/>
          <w:color w:val="000000"/>
          <w:lang w:val="en-US" w:eastAsia="en-GB"/>
        </w:rPr>
        <w:t xml:space="preserve">, products or events. Decision of official partnerships must be taken in dialogue and agreement with closest manager. </w:t>
      </w:r>
      <w:proofErr w:type="spellStart"/>
      <w:r w:rsidRPr="002F660F">
        <w:rPr>
          <w:rFonts w:eastAsia="Times New Roman" w:cstheme="minorHAnsi"/>
          <w:color w:val="000000"/>
          <w:lang w:eastAsia="en-GB"/>
        </w:rPr>
        <w:t>Written</w:t>
      </w:r>
      <w:proofErr w:type="spellEnd"/>
      <w:r w:rsidRPr="002F660F">
        <w:rPr>
          <w:rFonts w:eastAsia="Times New Roman" w:cstheme="minorHAnsi"/>
          <w:color w:val="000000"/>
          <w:lang w:eastAsia="en-GB"/>
        </w:rPr>
        <w:t xml:space="preserve"> permission is </w:t>
      </w:r>
      <w:proofErr w:type="spellStart"/>
      <w:r w:rsidRPr="002F660F">
        <w:rPr>
          <w:rFonts w:eastAsia="Times New Roman" w:cstheme="minorHAnsi"/>
          <w:color w:val="000000"/>
          <w:lang w:eastAsia="en-GB"/>
        </w:rPr>
        <w:t>required</w:t>
      </w:r>
      <w:proofErr w:type="spellEnd"/>
      <w:r w:rsidR="007939BE">
        <w:rPr>
          <w:rFonts w:eastAsia="Times New Roman" w:cstheme="minorHAnsi"/>
          <w:color w:val="000000"/>
          <w:lang w:eastAsia="en-GB"/>
        </w:rPr>
        <w:t>.</w:t>
      </w:r>
    </w:p>
    <w:sectPr w:rsidR="006328AB" w:rsidRPr="001663F6" w:rsidSect="00AA71D0">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72994" w14:textId="77777777" w:rsidR="007C4C5F" w:rsidRDefault="007C4C5F" w:rsidP="002B0F57">
      <w:r>
        <w:separator/>
      </w:r>
    </w:p>
  </w:endnote>
  <w:endnote w:type="continuationSeparator" w:id="0">
    <w:p w14:paraId="1E767A38" w14:textId="77777777" w:rsidR="007C4C5F" w:rsidRDefault="007C4C5F" w:rsidP="002B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35233159"/>
      <w:docPartObj>
        <w:docPartGallery w:val="Page Numbers (Bottom of Page)"/>
        <w:docPartUnique/>
      </w:docPartObj>
    </w:sdtPr>
    <w:sdtEndPr>
      <w:rPr>
        <w:rStyle w:val="PageNumber"/>
      </w:rPr>
    </w:sdtEndPr>
    <w:sdtContent>
      <w:p w14:paraId="13F19F72" w14:textId="77777777" w:rsidR="002B0F57" w:rsidRDefault="002B0F57" w:rsidP="00A56B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7E8992" w14:textId="77777777" w:rsidR="002B0F57" w:rsidRDefault="002B0F57" w:rsidP="002B0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9559696"/>
      <w:docPartObj>
        <w:docPartGallery w:val="Page Numbers (Bottom of Page)"/>
        <w:docPartUnique/>
      </w:docPartObj>
    </w:sdtPr>
    <w:sdtEndPr>
      <w:rPr>
        <w:rStyle w:val="PageNumber"/>
      </w:rPr>
    </w:sdtEndPr>
    <w:sdtContent>
      <w:p w14:paraId="517F5C93" w14:textId="046834DC" w:rsidR="002B0F57" w:rsidRDefault="002B0F57" w:rsidP="00A56B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2599D">
          <w:rPr>
            <w:rStyle w:val="PageNumber"/>
            <w:noProof/>
          </w:rPr>
          <w:t>3</w:t>
        </w:r>
        <w:r>
          <w:rPr>
            <w:rStyle w:val="PageNumber"/>
          </w:rPr>
          <w:fldChar w:fldCharType="end"/>
        </w:r>
      </w:p>
    </w:sdtContent>
  </w:sdt>
  <w:p w14:paraId="1E0F5D34" w14:textId="77777777" w:rsidR="002B0F57" w:rsidRDefault="002B0F57" w:rsidP="002B0F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65F0C" w14:textId="77777777" w:rsidR="007C4C5F" w:rsidRDefault="007C4C5F" w:rsidP="002B0F57">
      <w:r>
        <w:separator/>
      </w:r>
    </w:p>
  </w:footnote>
  <w:footnote w:type="continuationSeparator" w:id="0">
    <w:p w14:paraId="225BBD8C" w14:textId="77777777" w:rsidR="007C4C5F" w:rsidRDefault="007C4C5F" w:rsidP="002B0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0667D"/>
    <w:multiLevelType w:val="hybridMultilevel"/>
    <w:tmpl w:val="EC90EAD0"/>
    <w:lvl w:ilvl="0" w:tplc="16A03B94">
      <w:start w:val="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32BBA"/>
    <w:multiLevelType w:val="hybridMultilevel"/>
    <w:tmpl w:val="70167E8A"/>
    <w:lvl w:ilvl="0" w:tplc="F208C184">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D2D84"/>
    <w:multiLevelType w:val="hybridMultilevel"/>
    <w:tmpl w:val="073A96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6DE0661"/>
    <w:multiLevelType w:val="multilevel"/>
    <w:tmpl w:val="D544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1E4CA0"/>
    <w:multiLevelType w:val="multilevel"/>
    <w:tmpl w:val="C8948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1A7DDF"/>
    <w:multiLevelType w:val="hybridMultilevel"/>
    <w:tmpl w:val="5FE65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F610DE"/>
    <w:multiLevelType w:val="hybridMultilevel"/>
    <w:tmpl w:val="4084965E"/>
    <w:lvl w:ilvl="0" w:tplc="09789422">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13F5FCE"/>
    <w:multiLevelType w:val="hybridMultilevel"/>
    <w:tmpl w:val="4B160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206830"/>
    <w:multiLevelType w:val="multilevel"/>
    <w:tmpl w:val="93FE0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E37480E"/>
    <w:multiLevelType w:val="multilevel"/>
    <w:tmpl w:val="03B81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9"/>
  </w:num>
  <w:num w:numId="6">
    <w:abstractNumId w:val="4"/>
  </w:num>
  <w:num w:numId="7">
    <w:abstractNumId w:val="8"/>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48A"/>
    <w:rsid w:val="000045E7"/>
    <w:rsid w:val="00064671"/>
    <w:rsid w:val="00064B19"/>
    <w:rsid w:val="00073BB6"/>
    <w:rsid w:val="00075677"/>
    <w:rsid w:val="000832C2"/>
    <w:rsid w:val="00094298"/>
    <w:rsid w:val="000B4C29"/>
    <w:rsid w:val="000D5B6E"/>
    <w:rsid w:val="000F601E"/>
    <w:rsid w:val="001663F6"/>
    <w:rsid w:val="00187440"/>
    <w:rsid w:val="001A02BE"/>
    <w:rsid w:val="001B7AA1"/>
    <w:rsid w:val="001D3BF7"/>
    <w:rsid w:val="0022695F"/>
    <w:rsid w:val="00253E9C"/>
    <w:rsid w:val="0025472A"/>
    <w:rsid w:val="00255667"/>
    <w:rsid w:val="00293540"/>
    <w:rsid w:val="002A4344"/>
    <w:rsid w:val="002B0F57"/>
    <w:rsid w:val="002B6461"/>
    <w:rsid w:val="002E30C7"/>
    <w:rsid w:val="002F4258"/>
    <w:rsid w:val="002F6939"/>
    <w:rsid w:val="00300809"/>
    <w:rsid w:val="0031053F"/>
    <w:rsid w:val="00316687"/>
    <w:rsid w:val="00316A53"/>
    <w:rsid w:val="00321935"/>
    <w:rsid w:val="00330D21"/>
    <w:rsid w:val="00361420"/>
    <w:rsid w:val="003D2F8A"/>
    <w:rsid w:val="003D69F6"/>
    <w:rsid w:val="004149C3"/>
    <w:rsid w:val="00421C2E"/>
    <w:rsid w:val="004274F5"/>
    <w:rsid w:val="0042791C"/>
    <w:rsid w:val="00451A2B"/>
    <w:rsid w:val="004573A5"/>
    <w:rsid w:val="00484931"/>
    <w:rsid w:val="004A1DB6"/>
    <w:rsid w:val="004D128B"/>
    <w:rsid w:val="004E5619"/>
    <w:rsid w:val="005015E0"/>
    <w:rsid w:val="00536F9B"/>
    <w:rsid w:val="00541947"/>
    <w:rsid w:val="0058798B"/>
    <w:rsid w:val="00593CD3"/>
    <w:rsid w:val="005B4171"/>
    <w:rsid w:val="005D1E5B"/>
    <w:rsid w:val="005F5114"/>
    <w:rsid w:val="006328AB"/>
    <w:rsid w:val="0064314F"/>
    <w:rsid w:val="006B4B60"/>
    <w:rsid w:val="006D343E"/>
    <w:rsid w:val="006E7CF1"/>
    <w:rsid w:val="006F7F6B"/>
    <w:rsid w:val="0072028A"/>
    <w:rsid w:val="007939BE"/>
    <w:rsid w:val="007A6461"/>
    <w:rsid w:val="007C4C5F"/>
    <w:rsid w:val="007F2364"/>
    <w:rsid w:val="008565DA"/>
    <w:rsid w:val="00876C8B"/>
    <w:rsid w:val="008833C2"/>
    <w:rsid w:val="008B059E"/>
    <w:rsid w:val="008B21EE"/>
    <w:rsid w:val="008D1FD3"/>
    <w:rsid w:val="008F16C1"/>
    <w:rsid w:val="008F1E2F"/>
    <w:rsid w:val="008F5A3D"/>
    <w:rsid w:val="008F726D"/>
    <w:rsid w:val="009459AC"/>
    <w:rsid w:val="00955D14"/>
    <w:rsid w:val="009A49F9"/>
    <w:rsid w:val="009B046A"/>
    <w:rsid w:val="009B6964"/>
    <w:rsid w:val="009D02CB"/>
    <w:rsid w:val="009D0321"/>
    <w:rsid w:val="009D77E2"/>
    <w:rsid w:val="00A4351F"/>
    <w:rsid w:val="00A95FD2"/>
    <w:rsid w:val="00AA71D0"/>
    <w:rsid w:val="00AD61EA"/>
    <w:rsid w:val="00AE7084"/>
    <w:rsid w:val="00AF51D2"/>
    <w:rsid w:val="00B53D96"/>
    <w:rsid w:val="00B74814"/>
    <w:rsid w:val="00B753C3"/>
    <w:rsid w:val="00BE162D"/>
    <w:rsid w:val="00BF234C"/>
    <w:rsid w:val="00BF4C30"/>
    <w:rsid w:val="00C061BD"/>
    <w:rsid w:val="00C351F3"/>
    <w:rsid w:val="00C54F35"/>
    <w:rsid w:val="00C60F0C"/>
    <w:rsid w:val="00C653BD"/>
    <w:rsid w:val="00C84DBC"/>
    <w:rsid w:val="00CC147E"/>
    <w:rsid w:val="00CC4A23"/>
    <w:rsid w:val="00CF618A"/>
    <w:rsid w:val="00D22924"/>
    <w:rsid w:val="00D27FAC"/>
    <w:rsid w:val="00D3021B"/>
    <w:rsid w:val="00D5048A"/>
    <w:rsid w:val="00D5687B"/>
    <w:rsid w:val="00D661C0"/>
    <w:rsid w:val="00D71BCD"/>
    <w:rsid w:val="00D94105"/>
    <w:rsid w:val="00DA5377"/>
    <w:rsid w:val="00DB1FAD"/>
    <w:rsid w:val="00E01B55"/>
    <w:rsid w:val="00E1181F"/>
    <w:rsid w:val="00E21638"/>
    <w:rsid w:val="00E230C5"/>
    <w:rsid w:val="00E2599D"/>
    <w:rsid w:val="00E51498"/>
    <w:rsid w:val="00E73C41"/>
    <w:rsid w:val="00EC4D06"/>
    <w:rsid w:val="00F17519"/>
    <w:rsid w:val="00F22143"/>
    <w:rsid w:val="00F35E88"/>
    <w:rsid w:val="00F6179B"/>
    <w:rsid w:val="00FB168F"/>
    <w:rsid w:val="00FE55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D445"/>
  <w14:defaultImageDpi w14:val="32767"/>
  <w15:chartTrackingRefBased/>
  <w15:docId w15:val="{5DF3DC8F-03EC-C94E-82B2-238709C1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17519"/>
    <w:pPr>
      <w:spacing w:before="120" w:line="276" w:lineRule="auto"/>
      <w:outlineLvl w:val="1"/>
    </w:pPr>
    <w:rPr>
      <w:rFonts w:ascii="Calibri" w:eastAsia="Calibri" w:hAnsi="Calibri" w:cs="Calibri"/>
      <w:b/>
      <w:color w:val="323E4F" w:themeColor="text2"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0F57"/>
    <w:pPr>
      <w:tabs>
        <w:tab w:val="center" w:pos="4536"/>
        <w:tab w:val="right" w:pos="9072"/>
      </w:tabs>
    </w:pPr>
  </w:style>
  <w:style w:type="character" w:customStyle="1" w:styleId="FooterChar">
    <w:name w:val="Footer Char"/>
    <w:basedOn w:val="DefaultParagraphFont"/>
    <w:link w:val="Footer"/>
    <w:uiPriority w:val="99"/>
    <w:rsid w:val="002B0F57"/>
  </w:style>
  <w:style w:type="character" w:styleId="PageNumber">
    <w:name w:val="page number"/>
    <w:basedOn w:val="DefaultParagraphFont"/>
    <w:uiPriority w:val="99"/>
    <w:semiHidden/>
    <w:unhideWhenUsed/>
    <w:rsid w:val="002B0F57"/>
  </w:style>
  <w:style w:type="paragraph" w:styleId="FootnoteText">
    <w:name w:val="footnote text"/>
    <w:basedOn w:val="Normal"/>
    <w:link w:val="FootnoteTextChar"/>
    <w:uiPriority w:val="99"/>
    <w:semiHidden/>
    <w:unhideWhenUsed/>
    <w:rsid w:val="00E73C41"/>
    <w:rPr>
      <w:sz w:val="20"/>
      <w:szCs w:val="20"/>
    </w:rPr>
  </w:style>
  <w:style w:type="character" w:customStyle="1" w:styleId="FootnoteTextChar">
    <w:name w:val="Footnote Text Char"/>
    <w:basedOn w:val="DefaultParagraphFont"/>
    <w:link w:val="FootnoteText"/>
    <w:uiPriority w:val="99"/>
    <w:semiHidden/>
    <w:rsid w:val="00E73C41"/>
    <w:rPr>
      <w:sz w:val="20"/>
      <w:szCs w:val="20"/>
    </w:rPr>
  </w:style>
  <w:style w:type="character" w:styleId="FootnoteReference">
    <w:name w:val="footnote reference"/>
    <w:basedOn w:val="DefaultParagraphFont"/>
    <w:uiPriority w:val="99"/>
    <w:semiHidden/>
    <w:unhideWhenUsed/>
    <w:rsid w:val="00E73C41"/>
    <w:rPr>
      <w:vertAlign w:val="superscript"/>
    </w:rPr>
  </w:style>
  <w:style w:type="character" w:customStyle="1" w:styleId="Heading2Char">
    <w:name w:val="Heading 2 Char"/>
    <w:basedOn w:val="DefaultParagraphFont"/>
    <w:link w:val="Heading2"/>
    <w:rsid w:val="00F17519"/>
    <w:rPr>
      <w:rFonts w:ascii="Calibri" w:eastAsia="Calibri" w:hAnsi="Calibri" w:cs="Calibri"/>
      <w:b/>
      <w:color w:val="323E4F" w:themeColor="text2" w:themeShade="BF"/>
      <w:lang w:val="en-GB"/>
    </w:rPr>
  </w:style>
  <w:style w:type="character" w:styleId="Hyperlink">
    <w:name w:val="Hyperlink"/>
    <w:uiPriority w:val="99"/>
    <w:rsid w:val="00F17519"/>
    <w:rPr>
      <w:color w:val="0000FF"/>
      <w:u w:val="single"/>
    </w:rPr>
  </w:style>
  <w:style w:type="paragraph" w:styleId="ListParagraph">
    <w:name w:val="List Paragraph"/>
    <w:basedOn w:val="Normal"/>
    <w:link w:val="ListParagraphChar"/>
    <w:uiPriority w:val="34"/>
    <w:qFormat/>
    <w:rsid w:val="00F17519"/>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rsid w:val="00F17519"/>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42791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791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045E7"/>
    <w:rPr>
      <w:sz w:val="16"/>
      <w:szCs w:val="16"/>
    </w:rPr>
  </w:style>
  <w:style w:type="paragraph" w:styleId="CommentText">
    <w:name w:val="annotation text"/>
    <w:basedOn w:val="Normal"/>
    <w:link w:val="CommentTextChar"/>
    <w:uiPriority w:val="99"/>
    <w:semiHidden/>
    <w:unhideWhenUsed/>
    <w:rsid w:val="000045E7"/>
    <w:rPr>
      <w:sz w:val="20"/>
      <w:szCs w:val="20"/>
    </w:rPr>
  </w:style>
  <w:style w:type="character" w:customStyle="1" w:styleId="CommentTextChar">
    <w:name w:val="Comment Text Char"/>
    <w:basedOn w:val="DefaultParagraphFont"/>
    <w:link w:val="CommentText"/>
    <w:uiPriority w:val="99"/>
    <w:semiHidden/>
    <w:rsid w:val="000045E7"/>
    <w:rPr>
      <w:sz w:val="20"/>
      <w:szCs w:val="20"/>
    </w:rPr>
  </w:style>
  <w:style w:type="paragraph" w:styleId="CommentSubject">
    <w:name w:val="annotation subject"/>
    <w:basedOn w:val="CommentText"/>
    <w:next w:val="CommentText"/>
    <w:link w:val="CommentSubjectChar"/>
    <w:uiPriority w:val="99"/>
    <w:semiHidden/>
    <w:unhideWhenUsed/>
    <w:rsid w:val="000045E7"/>
    <w:rPr>
      <w:b/>
      <w:bCs/>
    </w:rPr>
  </w:style>
  <w:style w:type="character" w:customStyle="1" w:styleId="CommentSubjectChar">
    <w:name w:val="Comment Subject Char"/>
    <w:basedOn w:val="CommentTextChar"/>
    <w:link w:val="CommentSubject"/>
    <w:uiPriority w:val="99"/>
    <w:semiHidden/>
    <w:rsid w:val="000045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528</Words>
  <Characters>3015</Characters>
  <Application>Microsoft Office Word</Application>
  <DocSecurity>0</DocSecurity>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Österblom</dc:creator>
  <cp:keywords/>
  <dc:description/>
  <cp:lastModifiedBy>Microsoft Office User</cp:lastModifiedBy>
  <cp:revision>4</cp:revision>
  <dcterms:created xsi:type="dcterms:W3CDTF">2020-09-11T06:42:00Z</dcterms:created>
  <dcterms:modified xsi:type="dcterms:W3CDTF">2020-09-11T06:52:00Z</dcterms:modified>
</cp:coreProperties>
</file>